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741" w:rsidRDefault="005E32B2">
      <w:pPr>
        <w:rPr>
          <w:sz w:val="36"/>
          <w:szCs w:val="36"/>
        </w:rPr>
      </w:pPr>
      <w:r>
        <w:rPr>
          <w:sz w:val="36"/>
          <w:szCs w:val="36"/>
        </w:rPr>
        <w:t xml:space="preserve">                           </w:t>
      </w:r>
      <w:r>
        <w:rPr>
          <w:b/>
          <w:sz w:val="36"/>
          <w:szCs w:val="36"/>
          <w:u w:val="single"/>
        </w:rPr>
        <w:t>Definition of Motor S</w:t>
      </w:r>
      <w:r w:rsidR="00B90324" w:rsidRPr="00B90324">
        <w:rPr>
          <w:b/>
          <w:sz w:val="36"/>
          <w:szCs w:val="36"/>
          <w:u w:val="single"/>
        </w:rPr>
        <w:t>kills</w:t>
      </w:r>
    </w:p>
    <w:p w:rsidR="005E32B2" w:rsidRPr="005E32B2" w:rsidRDefault="005E32B2">
      <w:pPr>
        <w:rPr>
          <w:sz w:val="36"/>
          <w:szCs w:val="36"/>
        </w:rPr>
      </w:pPr>
    </w:p>
    <w:p w:rsidR="00B90324" w:rsidRPr="005E32B2" w:rsidRDefault="00B90324">
      <w:pPr>
        <w:rPr>
          <w:rFonts w:ascii="Arial" w:hAnsi="Arial" w:cs="Arial"/>
          <w:color w:val="222222"/>
          <w:sz w:val="24"/>
          <w:szCs w:val="24"/>
          <w:shd w:val="clear" w:color="auto" w:fill="FFFFFF"/>
        </w:rPr>
      </w:pPr>
      <w:bookmarkStart w:id="0" w:name="_GoBack"/>
      <w:r w:rsidRPr="005E32B2">
        <w:rPr>
          <w:rFonts w:ascii="Arial" w:hAnsi="Arial" w:cs="Arial"/>
          <w:b/>
          <w:bCs/>
          <w:color w:val="222222"/>
          <w:sz w:val="24"/>
          <w:szCs w:val="24"/>
          <w:shd w:val="clear" w:color="auto" w:fill="FFFFFF"/>
        </w:rPr>
        <w:t>Motor skills</w:t>
      </w:r>
      <w:r w:rsidRPr="005E32B2">
        <w:rPr>
          <w:rFonts w:ascii="Arial" w:hAnsi="Arial" w:cs="Arial"/>
          <w:color w:val="222222"/>
          <w:sz w:val="24"/>
          <w:szCs w:val="24"/>
          <w:shd w:val="clear" w:color="auto" w:fill="FFFFFF"/>
        </w:rPr>
        <w:t> are movements and actions of the bone structures. Typically, they are categorized into two groups: gross </w:t>
      </w:r>
      <w:r w:rsidRPr="005E32B2">
        <w:rPr>
          <w:rFonts w:ascii="Arial" w:hAnsi="Arial" w:cs="Arial"/>
          <w:bCs/>
          <w:color w:val="222222"/>
          <w:sz w:val="24"/>
          <w:szCs w:val="24"/>
          <w:shd w:val="clear" w:color="auto" w:fill="FFFFFF"/>
        </w:rPr>
        <w:t>motor skills</w:t>
      </w:r>
      <w:r w:rsidRPr="005E32B2">
        <w:rPr>
          <w:rFonts w:ascii="Arial" w:hAnsi="Arial" w:cs="Arial"/>
          <w:color w:val="222222"/>
          <w:sz w:val="24"/>
          <w:szCs w:val="24"/>
          <w:shd w:val="clear" w:color="auto" w:fill="FFFFFF"/>
        </w:rPr>
        <w:t> and fine </w:t>
      </w:r>
      <w:r w:rsidRPr="005E32B2">
        <w:rPr>
          <w:rFonts w:ascii="Arial" w:hAnsi="Arial" w:cs="Arial"/>
          <w:bCs/>
          <w:color w:val="222222"/>
          <w:sz w:val="24"/>
          <w:szCs w:val="24"/>
          <w:shd w:val="clear" w:color="auto" w:fill="FFFFFF"/>
        </w:rPr>
        <w:t>motor skills</w:t>
      </w:r>
      <w:r w:rsidRPr="005E32B2">
        <w:rPr>
          <w:rFonts w:ascii="Arial" w:hAnsi="Arial" w:cs="Arial"/>
          <w:b/>
          <w:color w:val="222222"/>
          <w:sz w:val="24"/>
          <w:szCs w:val="24"/>
          <w:u w:val="single"/>
          <w:shd w:val="clear" w:color="auto" w:fill="FFFFFF"/>
        </w:rPr>
        <w:t>.</w:t>
      </w:r>
      <w:r w:rsidRPr="005E32B2">
        <w:rPr>
          <w:rFonts w:ascii="Arial" w:hAnsi="Arial" w:cs="Arial"/>
          <w:color w:val="222222"/>
          <w:sz w:val="24"/>
          <w:szCs w:val="24"/>
          <w:shd w:val="clear" w:color="auto" w:fill="FFFFFF"/>
        </w:rPr>
        <w:t xml:space="preserve"> Gross </w:t>
      </w:r>
      <w:r w:rsidRPr="005E32B2">
        <w:rPr>
          <w:rFonts w:ascii="Arial" w:hAnsi="Arial" w:cs="Arial"/>
          <w:bCs/>
          <w:color w:val="222222"/>
          <w:sz w:val="24"/>
          <w:szCs w:val="24"/>
          <w:shd w:val="clear" w:color="auto" w:fill="FFFFFF"/>
        </w:rPr>
        <w:t>motor skills</w:t>
      </w:r>
      <w:r w:rsidRPr="005E32B2">
        <w:rPr>
          <w:rFonts w:ascii="Arial" w:hAnsi="Arial" w:cs="Arial"/>
          <w:color w:val="222222"/>
          <w:sz w:val="24"/>
          <w:szCs w:val="24"/>
          <w:shd w:val="clear" w:color="auto" w:fill="FFFFFF"/>
        </w:rPr>
        <w:t> are involved in movement and coordination of the arms, legs, and other large body parts.</w:t>
      </w:r>
    </w:p>
    <w:p w:rsidR="00B90324" w:rsidRPr="005E32B2" w:rsidRDefault="00B90324">
      <w:pPr>
        <w:rPr>
          <w:rFonts w:ascii="Arial" w:hAnsi="Arial" w:cs="Arial"/>
          <w:color w:val="222222"/>
          <w:sz w:val="24"/>
          <w:szCs w:val="24"/>
          <w:shd w:val="clear" w:color="auto" w:fill="FFFFFF"/>
        </w:rPr>
      </w:pPr>
      <w:r w:rsidRPr="005E32B2">
        <w:rPr>
          <w:rFonts w:ascii="Arial" w:hAnsi="Arial" w:cs="Arial"/>
          <w:color w:val="222222"/>
          <w:sz w:val="24"/>
          <w:szCs w:val="24"/>
          <w:shd w:val="clear" w:color="auto" w:fill="FFFFFF"/>
        </w:rPr>
        <w:t>A </w:t>
      </w:r>
      <w:r w:rsidRPr="005E32B2">
        <w:rPr>
          <w:rFonts w:ascii="Arial" w:hAnsi="Arial" w:cs="Arial"/>
          <w:b/>
          <w:bCs/>
          <w:color w:val="222222"/>
          <w:sz w:val="24"/>
          <w:szCs w:val="24"/>
          <w:shd w:val="clear" w:color="auto" w:fill="FFFFFF"/>
        </w:rPr>
        <w:t>motor skill</w:t>
      </w:r>
      <w:r w:rsidRPr="005E32B2">
        <w:rPr>
          <w:rFonts w:ascii="Arial" w:hAnsi="Arial" w:cs="Arial"/>
          <w:color w:val="222222"/>
          <w:sz w:val="24"/>
          <w:szCs w:val="24"/>
          <w:shd w:val="clear" w:color="auto" w:fill="FFFFFF"/>
        </w:rPr>
        <w:t> is a learned ability to cause a predetermined movement outcome with maximum certainty. Motor learning is the relatively permanent change in the ability to perform a </w:t>
      </w:r>
      <w:hyperlink r:id="rId5" w:tooltip="Skill" w:history="1">
        <w:r w:rsidRPr="005E32B2">
          <w:rPr>
            <w:rStyle w:val="Hyperlink"/>
            <w:rFonts w:ascii="Arial" w:hAnsi="Arial" w:cs="Arial"/>
            <w:color w:val="0B0080"/>
            <w:sz w:val="24"/>
            <w:szCs w:val="24"/>
            <w:u w:val="none"/>
            <w:shd w:val="clear" w:color="auto" w:fill="FFFFFF"/>
          </w:rPr>
          <w:t>skill</w:t>
        </w:r>
      </w:hyperlink>
      <w:r w:rsidRPr="005E32B2">
        <w:rPr>
          <w:rFonts w:ascii="Arial" w:hAnsi="Arial" w:cs="Arial"/>
          <w:color w:val="222222"/>
          <w:sz w:val="24"/>
          <w:szCs w:val="24"/>
          <w:shd w:val="clear" w:color="auto" w:fill="FFFFFF"/>
        </w:rPr>
        <w:t> as a result of practice or experience. Performance is an act of executing a motor skill. The goal of motor skill is to optimize the ability to perform the skill at the rate of success, precision, and to reduce the energy consumption required for performance. Continuous practice of a specific motor skill will result in a greatly improved performance, but not all movements are motor skills.</w:t>
      </w:r>
    </w:p>
    <w:p w:rsidR="00B90324" w:rsidRPr="005E32B2" w:rsidRDefault="00B90324">
      <w:pPr>
        <w:rPr>
          <w:rFonts w:ascii="Arial" w:hAnsi="Arial" w:cs="Arial"/>
          <w:color w:val="222222"/>
          <w:sz w:val="24"/>
          <w:szCs w:val="24"/>
          <w:shd w:val="clear" w:color="auto" w:fill="FFFFFF"/>
        </w:rPr>
      </w:pPr>
      <w:r w:rsidRPr="005E32B2">
        <w:rPr>
          <w:rFonts w:ascii="Arial" w:hAnsi="Arial" w:cs="Arial"/>
          <w:color w:val="222222"/>
          <w:sz w:val="24"/>
          <w:szCs w:val="24"/>
          <w:shd w:val="clear" w:color="auto" w:fill="FFFFFF"/>
        </w:rPr>
        <w:t>Activities to </w:t>
      </w:r>
      <w:r w:rsidRPr="005E32B2">
        <w:rPr>
          <w:rFonts w:ascii="Arial" w:hAnsi="Arial" w:cs="Arial"/>
          <w:bCs/>
          <w:color w:val="222222"/>
          <w:sz w:val="24"/>
          <w:szCs w:val="24"/>
          <w:shd w:val="clear" w:color="auto" w:fill="FFFFFF"/>
        </w:rPr>
        <w:t>assess</w:t>
      </w:r>
      <w:r w:rsidRPr="005E32B2">
        <w:rPr>
          <w:rFonts w:ascii="Arial" w:hAnsi="Arial" w:cs="Arial"/>
          <w:color w:val="222222"/>
          <w:sz w:val="24"/>
          <w:szCs w:val="24"/>
          <w:shd w:val="clear" w:color="auto" w:fill="FFFFFF"/>
        </w:rPr>
        <w:t> include galloping, sliding, jumping, hopping on one foot, running and skipping. Each activity is individually performed and assessed. The child's ability to perform the </w:t>
      </w:r>
      <w:r w:rsidRPr="005E32B2">
        <w:rPr>
          <w:rFonts w:ascii="Arial" w:hAnsi="Arial" w:cs="Arial"/>
          <w:bCs/>
          <w:color w:val="222222"/>
          <w:sz w:val="24"/>
          <w:szCs w:val="24"/>
          <w:shd w:val="clear" w:color="auto" w:fill="FFFFFF"/>
        </w:rPr>
        <w:t>skil</w:t>
      </w:r>
      <w:r w:rsidRPr="005E32B2">
        <w:rPr>
          <w:rFonts w:ascii="Arial" w:hAnsi="Arial" w:cs="Arial"/>
          <w:b/>
          <w:bCs/>
          <w:color w:val="222222"/>
          <w:sz w:val="24"/>
          <w:szCs w:val="24"/>
          <w:shd w:val="clear" w:color="auto" w:fill="FFFFFF"/>
        </w:rPr>
        <w:t>l</w:t>
      </w:r>
      <w:r w:rsidRPr="005E32B2">
        <w:rPr>
          <w:rFonts w:ascii="Arial" w:hAnsi="Arial" w:cs="Arial"/>
          <w:color w:val="222222"/>
          <w:sz w:val="24"/>
          <w:szCs w:val="24"/>
          <w:shd w:val="clear" w:color="auto" w:fill="FFFFFF"/>
        </w:rPr>
        <w:t> will be evaluated as needing improvement, meeting expectations, or mastery of the </w:t>
      </w:r>
      <w:r w:rsidRPr="005E32B2">
        <w:rPr>
          <w:rFonts w:ascii="Arial" w:hAnsi="Arial" w:cs="Arial"/>
          <w:bCs/>
          <w:color w:val="222222"/>
          <w:sz w:val="24"/>
          <w:szCs w:val="24"/>
          <w:shd w:val="clear" w:color="auto" w:fill="FFFFFF"/>
        </w:rPr>
        <w:t>skill</w:t>
      </w:r>
      <w:r w:rsidRPr="005E32B2">
        <w:rPr>
          <w:rFonts w:ascii="Arial" w:hAnsi="Arial" w:cs="Arial"/>
          <w:color w:val="222222"/>
          <w:sz w:val="24"/>
          <w:szCs w:val="24"/>
          <w:shd w:val="clear" w:color="auto" w:fill="FFFFFF"/>
        </w:rPr>
        <w:t>.</w:t>
      </w:r>
    </w:p>
    <w:p w:rsidR="00B90324" w:rsidRPr="005E32B2" w:rsidRDefault="00974C04">
      <w:pPr>
        <w:rPr>
          <w:rFonts w:ascii="Arial" w:hAnsi="Arial" w:cs="Arial"/>
          <w:sz w:val="24"/>
          <w:szCs w:val="24"/>
        </w:rPr>
      </w:pPr>
      <w:r w:rsidRPr="005E32B2">
        <w:rPr>
          <w:rFonts w:ascii="Arial" w:hAnsi="Arial" w:cs="Arial"/>
          <w:color w:val="222222"/>
          <w:sz w:val="24"/>
          <w:szCs w:val="24"/>
          <w:shd w:val="clear" w:color="auto" w:fill="FFFFFF"/>
        </w:rPr>
        <w:t>This study suggests that </w:t>
      </w:r>
      <w:r w:rsidRPr="005E32B2">
        <w:rPr>
          <w:rFonts w:ascii="Arial" w:hAnsi="Arial" w:cs="Arial"/>
          <w:b/>
          <w:bCs/>
          <w:color w:val="222222"/>
          <w:sz w:val="24"/>
          <w:szCs w:val="24"/>
          <w:shd w:val="clear" w:color="auto" w:fill="FFFFFF"/>
        </w:rPr>
        <w:t>PE</w:t>
      </w:r>
      <w:r w:rsidRPr="005E32B2">
        <w:rPr>
          <w:rFonts w:ascii="Arial" w:hAnsi="Arial" w:cs="Arial"/>
          <w:color w:val="222222"/>
          <w:sz w:val="24"/>
          <w:szCs w:val="24"/>
          <w:shd w:val="clear" w:color="auto" w:fill="FFFFFF"/>
        </w:rPr>
        <w:t> teachers need to provide more learning opportunities for children to learn and practice a variety of manipulative </w:t>
      </w:r>
      <w:r w:rsidRPr="005E32B2">
        <w:rPr>
          <w:rFonts w:ascii="Arial" w:hAnsi="Arial" w:cs="Arial"/>
          <w:b/>
          <w:bCs/>
          <w:color w:val="222222"/>
          <w:sz w:val="24"/>
          <w:szCs w:val="24"/>
          <w:shd w:val="clear" w:color="auto" w:fill="FFFFFF"/>
        </w:rPr>
        <w:t>skills</w:t>
      </w:r>
      <w:r w:rsidRPr="005E32B2">
        <w:rPr>
          <w:rFonts w:ascii="Arial" w:hAnsi="Arial" w:cs="Arial"/>
          <w:color w:val="222222"/>
          <w:sz w:val="24"/>
          <w:szCs w:val="24"/>
          <w:shd w:val="clear" w:color="auto" w:fill="FFFFFF"/>
        </w:rPr>
        <w:t> such as hand dribbling, dribbling with feet, kicking, overarm throwing, underhand throwing, volleying with body parts, striking </w:t>
      </w:r>
      <w:r w:rsidRPr="005E32B2">
        <w:rPr>
          <w:rFonts w:ascii="Arial" w:hAnsi="Arial" w:cs="Arial"/>
          <w:b/>
          <w:bCs/>
          <w:color w:val="222222"/>
          <w:sz w:val="24"/>
          <w:szCs w:val="24"/>
          <w:shd w:val="clear" w:color="auto" w:fill="FFFFFF"/>
        </w:rPr>
        <w:t>skills</w:t>
      </w:r>
      <w:r w:rsidRPr="005E32B2">
        <w:rPr>
          <w:rFonts w:ascii="Arial" w:hAnsi="Arial" w:cs="Arial"/>
          <w:color w:val="222222"/>
          <w:sz w:val="24"/>
          <w:szCs w:val="24"/>
          <w:shd w:val="clear" w:color="auto" w:fill="FFFFFF"/>
        </w:rPr>
        <w:t> with rackets and bat.</w:t>
      </w:r>
      <w:bookmarkEnd w:id="0"/>
    </w:p>
    <w:sectPr w:rsidR="00B90324" w:rsidRPr="005E32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324"/>
    <w:rsid w:val="00552741"/>
    <w:rsid w:val="005E32B2"/>
    <w:rsid w:val="00974C04"/>
    <w:rsid w:val="00B90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903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903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n.wikipedia.org/wiki/Skil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231</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2020-04-10T10:13:00Z</dcterms:created>
  <dcterms:modified xsi:type="dcterms:W3CDTF">2020-04-10T21:43:00Z</dcterms:modified>
</cp:coreProperties>
</file>